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96CA55" w14:textId="77777777" w:rsidR="00740A77" w:rsidRPr="001143C5" w:rsidRDefault="00C37F05" w:rsidP="001143C5">
      <w:pPr>
        <w:jc w:val="center"/>
        <w:rPr>
          <w:rFonts w:ascii="Times New Roman" w:hAnsi="Times New Roman" w:cs="Times New Roman"/>
          <w:sz w:val="24"/>
          <w:szCs w:val="24"/>
        </w:rPr>
      </w:pPr>
      <w:r w:rsidRPr="001143C5">
        <w:rPr>
          <w:rFonts w:ascii="Times New Roman" w:hAnsi="Times New Roman" w:cs="Times New Roman"/>
          <w:sz w:val="24"/>
          <w:szCs w:val="24"/>
        </w:rPr>
        <w:t>CENTRAL VIGILANCE COMMISSION (CVC), NEW DELHI</w:t>
      </w:r>
    </w:p>
    <w:p w14:paraId="01471476" w14:textId="55C0A806" w:rsidR="001143C5" w:rsidRPr="001143C5" w:rsidRDefault="001143C5" w:rsidP="001143C5">
      <w:pPr>
        <w:jc w:val="center"/>
        <w:rPr>
          <w:rFonts w:ascii="Times New Roman" w:hAnsi="Times New Roman" w:cs="Times New Roman"/>
          <w:sz w:val="24"/>
          <w:szCs w:val="24"/>
        </w:rPr>
      </w:pPr>
      <w:r w:rsidRPr="001143C5">
        <w:rPr>
          <w:rFonts w:ascii="Times New Roman" w:hAnsi="Times New Roman" w:cs="Times New Roman"/>
          <w:noProof/>
          <w:sz w:val="24"/>
          <w:szCs w:val="24"/>
        </w:rPr>
        <w:drawing>
          <wp:inline distT="0" distB="0" distL="0" distR="0" wp14:anchorId="5F565A39" wp14:editId="512A1050">
            <wp:extent cx="1884045" cy="1676400"/>
            <wp:effectExtent l="0" t="0" r="1905" b="0"/>
            <wp:docPr id="15236694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84045" cy="1676400"/>
                    </a:xfrm>
                    <a:prstGeom prst="rect">
                      <a:avLst/>
                    </a:prstGeom>
                    <a:noFill/>
                  </pic:spPr>
                </pic:pic>
              </a:graphicData>
            </a:graphic>
          </wp:inline>
        </w:drawing>
      </w:r>
    </w:p>
    <w:p w14:paraId="64C9579A" w14:textId="77777777" w:rsidR="001143C5" w:rsidRPr="001143C5" w:rsidRDefault="001143C5">
      <w:pPr>
        <w:rPr>
          <w:rFonts w:ascii="Times New Roman" w:hAnsi="Times New Roman" w:cs="Times New Roman"/>
          <w:sz w:val="24"/>
          <w:szCs w:val="24"/>
        </w:rPr>
      </w:pPr>
    </w:p>
    <w:p w14:paraId="019020D4" w14:textId="6B109C85" w:rsidR="001143C5" w:rsidRDefault="008B52E0" w:rsidP="001143C5">
      <w:pPr>
        <w:jc w:val="center"/>
        <w:rPr>
          <w:rFonts w:ascii="Times New Roman" w:hAnsi="Times New Roman" w:cs="Times New Roman"/>
          <w:sz w:val="24"/>
          <w:szCs w:val="24"/>
        </w:rPr>
      </w:pPr>
      <w:r w:rsidRPr="008B52E0">
        <w:rPr>
          <w:rFonts w:ascii="Times New Roman" w:hAnsi="Times New Roman" w:cs="Times New Roman"/>
          <w:sz w:val="24"/>
          <w:szCs w:val="24"/>
        </w:rPr>
        <w:t>ALL INDIA COUNCIL FOR TECHNICAL EDUCATION</w:t>
      </w:r>
      <w:r w:rsidR="006E2024">
        <w:rPr>
          <w:rFonts w:ascii="Times New Roman" w:hAnsi="Times New Roman" w:cs="Times New Roman"/>
          <w:sz w:val="24"/>
          <w:szCs w:val="24"/>
        </w:rPr>
        <w:t>, NEW DELHI</w:t>
      </w:r>
    </w:p>
    <w:p w14:paraId="0B670B79" w14:textId="74ACF25E" w:rsidR="008B52E0" w:rsidRPr="001143C5" w:rsidRDefault="008B52E0" w:rsidP="001143C5">
      <w:pPr>
        <w:jc w:val="center"/>
        <w:rPr>
          <w:rFonts w:ascii="Times New Roman" w:hAnsi="Times New Roman" w:cs="Times New Roman"/>
          <w:sz w:val="24"/>
          <w:szCs w:val="24"/>
        </w:rPr>
      </w:pPr>
      <w:r>
        <w:rPr>
          <w:noProof/>
        </w:rPr>
        <w:drawing>
          <wp:inline distT="0" distB="0" distL="0" distR="0" wp14:anchorId="29DAFEB4" wp14:editId="516A1149">
            <wp:extent cx="1359673" cy="1359673"/>
            <wp:effectExtent l="0" t="0" r="0" b="0"/>
            <wp:docPr id="1" name="Picture 1" descr="AICTE-Logo-250×250 – SJB INSTITUTE OF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ICTE-Logo-250×250 – SJB INSTITUTE OF TECHNOLOG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76217" cy="1376217"/>
                    </a:xfrm>
                    <a:prstGeom prst="rect">
                      <a:avLst/>
                    </a:prstGeom>
                    <a:noFill/>
                    <a:ln>
                      <a:noFill/>
                    </a:ln>
                  </pic:spPr>
                </pic:pic>
              </a:graphicData>
            </a:graphic>
          </wp:inline>
        </w:drawing>
      </w:r>
    </w:p>
    <w:p w14:paraId="03640659" w14:textId="77777777" w:rsidR="00740A77" w:rsidRPr="001143C5" w:rsidRDefault="00C37F05" w:rsidP="001143C5">
      <w:pPr>
        <w:jc w:val="center"/>
        <w:rPr>
          <w:rFonts w:ascii="Times New Roman" w:hAnsi="Times New Roman" w:cs="Times New Roman"/>
          <w:sz w:val="24"/>
          <w:szCs w:val="24"/>
        </w:rPr>
      </w:pPr>
      <w:r w:rsidRPr="001143C5">
        <w:rPr>
          <w:rFonts w:ascii="Times New Roman" w:hAnsi="Times New Roman" w:cs="Times New Roman"/>
          <w:sz w:val="24"/>
          <w:szCs w:val="24"/>
        </w:rPr>
        <w:t>KALINGA UNIVERSITY, RAIPUR (C.G.)</w:t>
      </w:r>
    </w:p>
    <w:p w14:paraId="65F4D398" w14:textId="5C5E3585" w:rsidR="001143C5" w:rsidRPr="001143C5" w:rsidRDefault="001143C5" w:rsidP="001143C5">
      <w:pPr>
        <w:jc w:val="center"/>
        <w:rPr>
          <w:rFonts w:ascii="Times New Roman" w:hAnsi="Times New Roman" w:cs="Times New Roman"/>
          <w:sz w:val="24"/>
          <w:szCs w:val="24"/>
        </w:rPr>
      </w:pPr>
      <w:r w:rsidRPr="001143C5">
        <w:rPr>
          <w:rFonts w:ascii="Times New Roman" w:hAnsi="Times New Roman" w:cs="Times New Roman"/>
          <w:noProof/>
          <w:sz w:val="24"/>
          <w:szCs w:val="24"/>
        </w:rPr>
        <w:drawing>
          <wp:inline distT="0" distB="0" distL="0" distR="0" wp14:anchorId="5516417F" wp14:editId="15579790">
            <wp:extent cx="1511935" cy="1408430"/>
            <wp:effectExtent l="0" t="0" r="0" b="1270"/>
            <wp:docPr id="16303871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11935" cy="1408430"/>
                    </a:xfrm>
                    <a:prstGeom prst="rect">
                      <a:avLst/>
                    </a:prstGeom>
                    <a:noFill/>
                  </pic:spPr>
                </pic:pic>
              </a:graphicData>
            </a:graphic>
          </wp:inline>
        </w:drawing>
      </w:r>
    </w:p>
    <w:p w14:paraId="02FD9C57" w14:textId="77777777" w:rsidR="008B52E0" w:rsidRDefault="008B52E0" w:rsidP="008B52E0">
      <w:pPr>
        <w:jc w:val="center"/>
      </w:pPr>
      <w:r>
        <w:rPr>
          <w:b/>
        </w:rPr>
        <w:t>FACULTY OF TECHNOLOGY</w:t>
      </w:r>
    </w:p>
    <w:p w14:paraId="4DCE07C8" w14:textId="77777777" w:rsidR="00740A77" w:rsidRPr="001143C5" w:rsidRDefault="00C37F05" w:rsidP="001143C5">
      <w:pPr>
        <w:jc w:val="center"/>
        <w:rPr>
          <w:rFonts w:ascii="Times New Roman" w:hAnsi="Times New Roman" w:cs="Times New Roman"/>
          <w:sz w:val="24"/>
          <w:szCs w:val="24"/>
        </w:rPr>
      </w:pPr>
      <w:r w:rsidRPr="001143C5">
        <w:rPr>
          <w:rFonts w:ascii="Times New Roman" w:hAnsi="Times New Roman" w:cs="Times New Roman"/>
          <w:sz w:val="24"/>
          <w:szCs w:val="24"/>
        </w:rPr>
        <w:t>Theme: “</w:t>
      </w:r>
      <w:r w:rsidRPr="001143C5">
        <w:rPr>
          <w:rFonts w:ascii="Kokila" w:hAnsi="Kokila" w:cs="Mangal"/>
          <w:sz w:val="24"/>
          <w:szCs w:val="24"/>
          <w:cs/>
          <w:lang w:bidi="hi-IN"/>
        </w:rPr>
        <w:t>सतर्कता</w:t>
      </w:r>
      <w:r w:rsidRPr="001143C5">
        <w:rPr>
          <w:rFonts w:ascii="Times New Roman" w:hAnsi="Times New Roman" w:cs="Times New Roman"/>
          <w:sz w:val="24"/>
          <w:szCs w:val="24"/>
        </w:rPr>
        <w:t xml:space="preserve">: </w:t>
      </w:r>
      <w:r w:rsidRPr="001143C5">
        <w:rPr>
          <w:rFonts w:ascii="Kokila" w:hAnsi="Kokila" w:cs="Mangal"/>
          <w:sz w:val="24"/>
          <w:szCs w:val="24"/>
          <w:cs/>
          <w:lang w:bidi="hi-IN"/>
        </w:rPr>
        <w:t>हमारी</w:t>
      </w:r>
      <w:r w:rsidRPr="001143C5">
        <w:rPr>
          <w:rFonts w:ascii="Times New Roman" w:hAnsi="Times New Roman" w:cs="Times New Roman"/>
          <w:sz w:val="24"/>
          <w:szCs w:val="24"/>
        </w:rPr>
        <w:t xml:space="preserve"> </w:t>
      </w:r>
      <w:r w:rsidRPr="001143C5">
        <w:rPr>
          <w:rFonts w:ascii="Kokila" w:hAnsi="Kokila" w:cs="Mangal"/>
          <w:sz w:val="24"/>
          <w:szCs w:val="24"/>
          <w:cs/>
          <w:lang w:bidi="hi-IN"/>
        </w:rPr>
        <w:t>साझा</w:t>
      </w:r>
      <w:r w:rsidRPr="001143C5">
        <w:rPr>
          <w:rFonts w:ascii="Times New Roman" w:hAnsi="Times New Roman" w:cs="Times New Roman"/>
          <w:sz w:val="24"/>
          <w:szCs w:val="24"/>
        </w:rPr>
        <w:t xml:space="preserve"> </w:t>
      </w:r>
      <w:r w:rsidRPr="001143C5">
        <w:rPr>
          <w:rFonts w:ascii="Kokila" w:hAnsi="Kokila" w:cs="Mangal"/>
          <w:sz w:val="24"/>
          <w:szCs w:val="24"/>
          <w:cs/>
          <w:lang w:bidi="hi-IN"/>
        </w:rPr>
        <w:t>जिम्मेदारी</w:t>
      </w:r>
      <w:r w:rsidRPr="001143C5">
        <w:rPr>
          <w:rFonts w:ascii="Times New Roman" w:hAnsi="Times New Roman" w:cs="Times New Roman"/>
          <w:sz w:val="24"/>
          <w:szCs w:val="24"/>
        </w:rPr>
        <w:t>”</w:t>
      </w:r>
    </w:p>
    <w:p w14:paraId="740D74DF" w14:textId="77777777" w:rsidR="00740A77" w:rsidRPr="001143C5" w:rsidRDefault="00C37F05">
      <w:pPr>
        <w:rPr>
          <w:rFonts w:ascii="Times New Roman" w:hAnsi="Times New Roman" w:cs="Times New Roman"/>
          <w:sz w:val="24"/>
          <w:szCs w:val="24"/>
        </w:rPr>
      </w:pPr>
      <w:r w:rsidRPr="001143C5">
        <w:rPr>
          <w:rFonts w:ascii="Times New Roman" w:hAnsi="Times New Roman" w:cs="Times New Roman"/>
          <w:sz w:val="24"/>
          <w:szCs w:val="24"/>
        </w:rPr>
        <w:t>“Vigilance: Our Shared Responsibility – Education for Integrity and Transparency”</w:t>
      </w:r>
    </w:p>
    <w:p w14:paraId="43497A76" w14:textId="77777777" w:rsidR="00740A77" w:rsidRPr="001143C5" w:rsidRDefault="00C37F05">
      <w:pPr>
        <w:pStyle w:val="Heading2"/>
        <w:rPr>
          <w:rFonts w:ascii="Times New Roman" w:hAnsi="Times New Roman" w:cs="Times New Roman"/>
          <w:b w:val="0"/>
          <w:bCs w:val="0"/>
          <w:color w:val="0D0D0D" w:themeColor="text1" w:themeTint="F2"/>
          <w:sz w:val="24"/>
          <w:szCs w:val="24"/>
        </w:rPr>
      </w:pPr>
      <w:r w:rsidRPr="001143C5">
        <w:rPr>
          <w:rFonts w:ascii="Times New Roman" w:hAnsi="Times New Roman" w:cs="Times New Roman"/>
          <w:b w:val="0"/>
          <w:bCs w:val="0"/>
          <w:color w:val="0D0D0D" w:themeColor="text1" w:themeTint="F2"/>
          <w:sz w:val="24"/>
          <w:szCs w:val="24"/>
        </w:rPr>
        <w:t>DAY 3 – Voice of Youth: Debate on Vigilance and Integrity</w:t>
      </w:r>
    </w:p>
    <w:p w14:paraId="74EBC69F" w14:textId="77777777" w:rsidR="00740A77" w:rsidRPr="001143C5" w:rsidRDefault="00C37F05">
      <w:pPr>
        <w:rPr>
          <w:rFonts w:ascii="Times New Roman" w:hAnsi="Times New Roman" w:cs="Times New Roman"/>
          <w:sz w:val="24"/>
          <w:szCs w:val="24"/>
        </w:rPr>
      </w:pPr>
      <w:r w:rsidRPr="001143C5">
        <w:rPr>
          <w:rFonts w:ascii="Times New Roman" w:hAnsi="Times New Roman" w:cs="Times New Roman"/>
          <w:sz w:val="24"/>
          <w:szCs w:val="24"/>
        </w:rPr>
        <w:t>Date: 29 October 2025 | Time: 10:00 AM – 11:30 AM</w:t>
      </w:r>
    </w:p>
    <w:p w14:paraId="142FC617" w14:textId="77777777" w:rsidR="00740A77" w:rsidRPr="001143C5" w:rsidRDefault="00C37F05">
      <w:pPr>
        <w:rPr>
          <w:rFonts w:ascii="Times New Roman" w:hAnsi="Times New Roman" w:cs="Times New Roman"/>
          <w:sz w:val="24"/>
          <w:szCs w:val="24"/>
        </w:rPr>
      </w:pPr>
      <w:r w:rsidRPr="001143C5">
        <w:rPr>
          <w:rFonts w:ascii="Times New Roman" w:hAnsi="Times New Roman" w:cs="Times New Roman"/>
          <w:sz w:val="24"/>
          <w:szCs w:val="24"/>
        </w:rPr>
        <w:t>Venue: WBFF 02 (Hybrid Mode)</w:t>
      </w:r>
    </w:p>
    <w:p w14:paraId="07CF0B71" w14:textId="23DCE60E" w:rsidR="00740A77" w:rsidRPr="001143C5" w:rsidRDefault="00C37F05" w:rsidP="001143C5">
      <w:pPr>
        <w:spacing w:line="360" w:lineRule="auto"/>
        <w:jc w:val="both"/>
        <w:rPr>
          <w:rFonts w:ascii="Times New Roman" w:hAnsi="Times New Roman" w:cs="Times New Roman"/>
          <w:sz w:val="24"/>
          <w:szCs w:val="24"/>
        </w:rPr>
      </w:pPr>
      <w:r w:rsidRPr="001143C5">
        <w:rPr>
          <w:rFonts w:ascii="Times New Roman" w:hAnsi="Times New Roman" w:cs="Times New Roman"/>
          <w:sz w:val="24"/>
          <w:szCs w:val="24"/>
        </w:rPr>
        <w:lastRenderedPageBreak/>
        <w:t xml:space="preserve">Organized by: </w:t>
      </w:r>
      <w:r w:rsidR="000B4B82" w:rsidRPr="000B4B82">
        <w:rPr>
          <w:rFonts w:ascii="Times New Roman" w:hAnsi="Times New Roman" w:cs="Times New Roman"/>
          <w:sz w:val="24"/>
          <w:szCs w:val="24"/>
        </w:rPr>
        <w:t>Faculty of Technology &amp; Faculty of Education</w:t>
      </w:r>
      <w:r w:rsidRPr="001143C5">
        <w:rPr>
          <w:rFonts w:ascii="Times New Roman" w:hAnsi="Times New Roman" w:cs="Times New Roman"/>
          <w:sz w:val="24"/>
          <w:szCs w:val="24"/>
        </w:rPr>
        <w:t>, Kalinga University, Raipur (C.G.)</w:t>
      </w:r>
    </w:p>
    <w:p w14:paraId="2CF6B289" w14:textId="264A15D9" w:rsidR="00740A77" w:rsidRPr="001143C5" w:rsidRDefault="00C37F05" w:rsidP="001143C5">
      <w:pPr>
        <w:spacing w:line="360" w:lineRule="auto"/>
        <w:jc w:val="both"/>
        <w:rPr>
          <w:rFonts w:ascii="Times New Roman" w:hAnsi="Times New Roman" w:cs="Times New Roman"/>
          <w:sz w:val="24"/>
          <w:szCs w:val="24"/>
        </w:rPr>
      </w:pPr>
      <w:r w:rsidRPr="001143C5">
        <w:rPr>
          <w:rFonts w:ascii="Times New Roman" w:hAnsi="Times New Roman" w:cs="Times New Roman"/>
          <w:sz w:val="24"/>
          <w:szCs w:val="24"/>
        </w:rPr>
        <w:t xml:space="preserve">Under the Guidance of: </w:t>
      </w:r>
      <w:r w:rsidR="003D0689" w:rsidRPr="003D0689">
        <w:rPr>
          <w:rFonts w:ascii="Times New Roman" w:hAnsi="Times New Roman" w:cs="Times New Roman"/>
          <w:sz w:val="24"/>
          <w:szCs w:val="24"/>
        </w:rPr>
        <w:t xml:space="preserve">All India Council for Technical Education (AICTE) </w:t>
      </w:r>
      <w:r w:rsidRPr="001143C5">
        <w:rPr>
          <w:rFonts w:ascii="Times New Roman" w:hAnsi="Times New Roman" w:cs="Times New Roman"/>
          <w:sz w:val="24"/>
          <w:szCs w:val="24"/>
        </w:rPr>
        <w:t>and Central Vigilance Commission (CVC India)</w:t>
      </w:r>
    </w:p>
    <w:p w14:paraId="316DFAAC" w14:textId="246804B3" w:rsidR="001143C5" w:rsidRPr="001143C5" w:rsidRDefault="00C37F05" w:rsidP="001143C5">
      <w:pPr>
        <w:spacing w:line="360" w:lineRule="auto"/>
        <w:jc w:val="both"/>
        <w:rPr>
          <w:rFonts w:ascii="Times New Roman" w:hAnsi="Times New Roman" w:cs="Times New Roman"/>
          <w:sz w:val="24"/>
          <w:szCs w:val="24"/>
        </w:rPr>
      </w:pPr>
      <w:r w:rsidRPr="001143C5">
        <w:rPr>
          <w:rFonts w:ascii="Times New Roman" w:hAnsi="Times New Roman" w:cs="Times New Roman"/>
          <w:sz w:val="24"/>
          <w:szCs w:val="24"/>
        </w:rPr>
        <w:t xml:space="preserve">The </w:t>
      </w:r>
      <w:r w:rsidR="00E51D70" w:rsidRPr="00E51D70">
        <w:rPr>
          <w:rFonts w:ascii="Times New Roman" w:hAnsi="Times New Roman" w:cs="Times New Roman"/>
          <w:sz w:val="24"/>
          <w:szCs w:val="24"/>
        </w:rPr>
        <w:t>Faculty of Technology and Faculty of Education</w:t>
      </w:r>
      <w:r w:rsidRPr="001143C5">
        <w:rPr>
          <w:rFonts w:ascii="Times New Roman" w:hAnsi="Times New Roman" w:cs="Times New Roman"/>
          <w:sz w:val="24"/>
          <w:szCs w:val="24"/>
        </w:rPr>
        <w:t xml:space="preserve"> jointly organized an inter-faculty Debate Competition titled “Voice of Youth – Debate on Vigilance and Integrity.” The event provided a vibrant platform for students to express their views on the topic “Integrity is the Foundation of a Corruption-Free India.” The session was inaugurated by </w:t>
      </w:r>
      <w:r>
        <w:rPr>
          <w:rFonts w:ascii="Times New Roman" w:hAnsi="Times New Roman" w:cs="Times New Roman"/>
          <w:sz w:val="24"/>
          <w:szCs w:val="24"/>
        </w:rPr>
        <w:t xml:space="preserve">Prof. </w:t>
      </w:r>
      <w:r w:rsidRPr="001143C5">
        <w:rPr>
          <w:rFonts w:ascii="Times New Roman" w:hAnsi="Times New Roman" w:cs="Times New Roman"/>
          <w:sz w:val="24"/>
          <w:szCs w:val="24"/>
        </w:rPr>
        <w:t>Dr. V.C. Jha, Dean (In-Charge), Faculty of Technology, who inspired students to uphold moral values and critical thinking. Two teams participated — one representing Engineering students and the other representing B.Ed. trainees. The Engineering team focused on the role of technology in curbing corruption, while the B.Ed. team highlighted moral and educational values in promoting honesty and accountability.</w:t>
      </w:r>
    </w:p>
    <w:p w14:paraId="0F2C0C5C" w14:textId="6C9BD602" w:rsidR="00740A77" w:rsidRPr="001143C5" w:rsidRDefault="00C37F05" w:rsidP="001143C5">
      <w:pPr>
        <w:spacing w:line="360" w:lineRule="auto"/>
        <w:jc w:val="both"/>
        <w:rPr>
          <w:rFonts w:ascii="Times New Roman" w:hAnsi="Times New Roman" w:cs="Times New Roman"/>
          <w:sz w:val="24"/>
          <w:szCs w:val="24"/>
        </w:rPr>
      </w:pPr>
      <w:r w:rsidRPr="001143C5">
        <w:rPr>
          <w:rFonts w:ascii="Times New Roman" w:hAnsi="Times New Roman" w:cs="Times New Roman"/>
          <w:sz w:val="24"/>
          <w:szCs w:val="24"/>
        </w:rPr>
        <w:t>After several engaging rounds, the team led by Sheetal (B.Ed. Department) was declared the winner for their reasoning, ethical depth, and clarity. Faculty members from both faculties served as judges, evaluating based on content, articulation, and relevance to the vigilance theme. Prof. Dr. Shraddha Verma, Dean, Faculty of Education, concluded the event with remarks appreciating teamwork and ethical insight.</w:t>
      </w:r>
    </w:p>
    <w:p w14:paraId="27E2F00D" w14:textId="77777777" w:rsidR="00740A77" w:rsidRPr="001143C5" w:rsidRDefault="00C37F05">
      <w:pPr>
        <w:pStyle w:val="Heading2"/>
        <w:rPr>
          <w:rFonts w:ascii="Times New Roman" w:hAnsi="Times New Roman" w:cs="Times New Roman"/>
          <w:color w:val="000000" w:themeColor="text1"/>
          <w:sz w:val="24"/>
          <w:szCs w:val="24"/>
        </w:rPr>
      </w:pPr>
      <w:r w:rsidRPr="001143C5">
        <w:rPr>
          <w:rFonts w:ascii="Times New Roman" w:hAnsi="Times New Roman" w:cs="Times New Roman"/>
          <w:color w:val="000000" w:themeColor="text1"/>
          <w:sz w:val="24"/>
          <w:szCs w:val="24"/>
        </w:rPr>
        <w:t>Official Links:</w:t>
      </w:r>
    </w:p>
    <w:p w14:paraId="481FF944" w14:textId="77777777" w:rsidR="00740A77" w:rsidRPr="001143C5" w:rsidRDefault="00C37F05">
      <w:pPr>
        <w:rPr>
          <w:rFonts w:ascii="Times New Roman" w:hAnsi="Times New Roman" w:cs="Times New Roman"/>
          <w:sz w:val="24"/>
          <w:szCs w:val="24"/>
        </w:rPr>
      </w:pPr>
      <w:r w:rsidRPr="001143C5">
        <w:rPr>
          <w:rFonts w:ascii="Times New Roman" w:hAnsi="Times New Roman" w:cs="Times New Roman"/>
          <w:color w:val="000000" w:themeColor="text1"/>
          <w:sz w:val="24"/>
          <w:szCs w:val="24"/>
        </w:rPr>
        <w:t xml:space="preserve">Central Vigilance </w:t>
      </w:r>
      <w:r w:rsidRPr="001143C5">
        <w:rPr>
          <w:rFonts w:ascii="Times New Roman" w:hAnsi="Times New Roman" w:cs="Times New Roman"/>
          <w:sz w:val="24"/>
          <w:szCs w:val="24"/>
        </w:rPr>
        <w:t>Commission (CVC): https://www.cvc.gov.in</w:t>
      </w:r>
    </w:p>
    <w:p w14:paraId="4873DE77" w14:textId="77777777" w:rsidR="00A33263" w:rsidRDefault="00A33263">
      <w:pPr>
        <w:rPr>
          <w:rFonts w:ascii="Times New Roman" w:hAnsi="Times New Roman" w:cs="Times New Roman"/>
          <w:sz w:val="24"/>
          <w:szCs w:val="24"/>
        </w:rPr>
      </w:pPr>
      <w:r w:rsidRPr="00A33263">
        <w:rPr>
          <w:rFonts w:ascii="Times New Roman" w:hAnsi="Times New Roman" w:cs="Times New Roman"/>
          <w:sz w:val="24"/>
          <w:szCs w:val="24"/>
        </w:rPr>
        <w:t xml:space="preserve">All India Council for Technical Education (AICTE): https://www.aicte.gov.in </w:t>
      </w:r>
    </w:p>
    <w:p w14:paraId="5FBDF6BF" w14:textId="202A63C2" w:rsidR="00740A77" w:rsidRDefault="00C37F05">
      <w:pPr>
        <w:rPr>
          <w:rFonts w:ascii="Times New Roman" w:hAnsi="Times New Roman" w:cs="Times New Roman"/>
          <w:sz w:val="24"/>
          <w:szCs w:val="24"/>
        </w:rPr>
      </w:pPr>
      <w:r w:rsidRPr="001143C5">
        <w:rPr>
          <w:rFonts w:ascii="Times New Roman" w:hAnsi="Times New Roman" w:cs="Times New Roman"/>
          <w:sz w:val="24"/>
          <w:szCs w:val="24"/>
        </w:rPr>
        <w:t xml:space="preserve">Kalinga University: </w:t>
      </w:r>
      <w:r w:rsidR="007A31E8" w:rsidRPr="006E2024">
        <w:rPr>
          <w:rFonts w:ascii="Times New Roman" w:hAnsi="Times New Roman" w:cs="Times New Roman"/>
          <w:sz w:val="24"/>
        </w:rPr>
        <w:t>https://www.kalingauniversity.ac</w:t>
      </w:r>
      <w:bookmarkStart w:id="0" w:name="_GoBack"/>
      <w:bookmarkEnd w:id="0"/>
      <w:r w:rsidR="007A31E8" w:rsidRPr="006E2024">
        <w:rPr>
          <w:rFonts w:ascii="Times New Roman" w:hAnsi="Times New Roman" w:cs="Times New Roman"/>
          <w:sz w:val="24"/>
        </w:rPr>
        <w:t>.in</w:t>
      </w:r>
    </w:p>
    <w:p w14:paraId="176A6C07" w14:textId="70AA1ACF" w:rsidR="00740A77" w:rsidRDefault="00C37F05">
      <w:pPr>
        <w:rPr>
          <w:rFonts w:ascii="Times New Roman" w:hAnsi="Times New Roman" w:cs="Times New Roman"/>
          <w:sz w:val="24"/>
          <w:szCs w:val="24"/>
        </w:rPr>
      </w:pPr>
      <w:r w:rsidRPr="001143C5">
        <w:rPr>
          <w:rFonts w:ascii="Times New Roman" w:hAnsi="Times New Roman" w:cs="Times New Roman"/>
          <w:sz w:val="24"/>
          <w:szCs w:val="24"/>
        </w:rPr>
        <w:t xml:space="preserve">#VigilanceAwarenessWeek2025  </w:t>
      </w:r>
      <w:r w:rsidR="00BA5982">
        <w:rPr>
          <w:rFonts w:ascii="Times New Roman" w:hAnsi="Times New Roman" w:cs="Times New Roman"/>
          <w:sz w:val="24"/>
          <w:szCs w:val="24"/>
        </w:rPr>
        <w:t>#</w:t>
      </w:r>
      <w:proofErr w:type="spellStart"/>
      <w:r w:rsidR="00BA5982">
        <w:rPr>
          <w:rFonts w:ascii="Times New Roman" w:hAnsi="Times New Roman" w:cs="Times New Roman"/>
          <w:sz w:val="24"/>
          <w:szCs w:val="24"/>
        </w:rPr>
        <w:t>VoiceOfYouth</w:t>
      </w:r>
      <w:proofErr w:type="spellEnd"/>
      <w:r w:rsidR="00BA5982">
        <w:rPr>
          <w:rFonts w:ascii="Times New Roman" w:hAnsi="Times New Roman" w:cs="Times New Roman"/>
          <w:sz w:val="24"/>
          <w:szCs w:val="24"/>
        </w:rPr>
        <w:t xml:space="preserve">  #</w:t>
      </w:r>
      <w:proofErr w:type="spellStart"/>
      <w:r w:rsidR="00BA5982">
        <w:rPr>
          <w:rFonts w:ascii="Times New Roman" w:hAnsi="Times New Roman" w:cs="Times New Roman"/>
          <w:sz w:val="24"/>
          <w:szCs w:val="24"/>
        </w:rPr>
        <w:t>CVCIndia</w:t>
      </w:r>
      <w:proofErr w:type="spellEnd"/>
      <w:r w:rsidR="00BA5982">
        <w:rPr>
          <w:rFonts w:ascii="Times New Roman" w:hAnsi="Times New Roman" w:cs="Times New Roman"/>
          <w:sz w:val="24"/>
          <w:szCs w:val="24"/>
        </w:rPr>
        <w:t xml:space="preserve">  #AICTE</w:t>
      </w:r>
      <w:r w:rsidRPr="001143C5">
        <w:rPr>
          <w:rFonts w:ascii="Times New Roman" w:hAnsi="Times New Roman" w:cs="Times New Roman"/>
          <w:sz w:val="24"/>
          <w:szCs w:val="24"/>
        </w:rPr>
        <w:t xml:space="preserve"> #</w:t>
      </w:r>
      <w:proofErr w:type="spellStart"/>
      <w:r w:rsidR="007A31E8" w:rsidRPr="001143C5">
        <w:rPr>
          <w:rFonts w:ascii="Times New Roman" w:hAnsi="Times New Roman" w:cs="Times New Roman"/>
          <w:sz w:val="24"/>
          <w:szCs w:val="24"/>
        </w:rPr>
        <w:t>KalingaUniversity</w:t>
      </w:r>
      <w:proofErr w:type="spellEnd"/>
      <w:r w:rsidR="007A31E8" w:rsidRPr="001143C5">
        <w:rPr>
          <w:rFonts w:ascii="Times New Roman" w:hAnsi="Times New Roman" w:cs="Times New Roman"/>
          <w:sz w:val="24"/>
          <w:szCs w:val="24"/>
        </w:rPr>
        <w:t xml:space="preserve"> #</w:t>
      </w:r>
      <w:proofErr w:type="spellStart"/>
      <w:r w:rsidRPr="001143C5">
        <w:rPr>
          <w:rFonts w:ascii="Times New Roman" w:hAnsi="Times New Roman" w:cs="Times New Roman"/>
          <w:sz w:val="24"/>
          <w:szCs w:val="24"/>
        </w:rPr>
        <w:t>EthicsInEducation</w:t>
      </w:r>
      <w:proofErr w:type="spellEnd"/>
      <w:r w:rsidRPr="001143C5">
        <w:rPr>
          <w:rFonts w:ascii="Times New Roman" w:hAnsi="Times New Roman" w:cs="Times New Roman"/>
          <w:sz w:val="24"/>
          <w:szCs w:val="24"/>
        </w:rPr>
        <w:t xml:space="preserve">  #</w:t>
      </w:r>
      <w:proofErr w:type="spellStart"/>
      <w:r w:rsidRPr="001143C5">
        <w:rPr>
          <w:rFonts w:ascii="Times New Roman" w:hAnsi="Times New Roman" w:cs="Times New Roman"/>
          <w:sz w:val="24"/>
          <w:szCs w:val="24"/>
        </w:rPr>
        <w:t>IntegrityMatters</w:t>
      </w:r>
      <w:proofErr w:type="spellEnd"/>
      <w:r w:rsidRPr="001143C5">
        <w:rPr>
          <w:rFonts w:ascii="Times New Roman" w:hAnsi="Times New Roman" w:cs="Times New Roman"/>
          <w:sz w:val="24"/>
          <w:szCs w:val="24"/>
        </w:rPr>
        <w:t xml:space="preserve">  #Transparency  #</w:t>
      </w:r>
      <w:proofErr w:type="spellStart"/>
      <w:r w:rsidRPr="001143C5">
        <w:rPr>
          <w:rFonts w:ascii="Times New Roman" w:hAnsi="Times New Roman" w:cs="Times New Roman"/>
          <w:sz w:val="24"/>
          <w:szCs w:val="24"/>
        </w:rPr>
        <w:t>SatarkBharat</w:t>
      </w:r>
      <w:proofErr w:type="spellEnd"/>
      <w:r w:rsidRPr="001143C5">
        <w:rPr>
          <w:rFonts w:ascii="Times New Roman" w:hAnsi="Times New Roman" w:cs="Times New Roman"/>
          <w:sz w:val="24"/>
          <w:szCs w:val="24"/>
        </w:rPr>
        <w:t xml:space="preserve">  #OurSharedResponsibility</w:t>
      </w:r>
    </w:p>
    <w:tbl>
      <w:tblPr>
        <w:tblStyle w:val="TableGrid"/>
        <w:tblW w:w="0" w:type="auto"/>
        <w:tblLook w:val="04A0" w:firstRow="1" w:lastRow="0" w:firstColumn="1" w:lastColumn="0" w:noHBand="0" w:noVBand="1"/>
      </w:tblPr>
      <w:tblGrid>
        <w:gridCol w:w="4986"/>
        <w:gridCol w:w="3644"/>
      </w:tblGrid>
      <w:tr w:rsidR="007A31E8" w14:paraId="51D35890" w14:textId="77777777" w:rsidTr="007A31E8">
        <w:tc>
          <w:tcPr>
            <w:tcW w:w="4315" w:type="dxa"/>
          </w:tcPr>
          <w:p w14:paraId="45AFA290" w14:textId="19E08D48" w:rsidR="007A31E8" w:rsidRDefault="007A31E8">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892B347" wp14:editId="723FEFD4">
                  <wp:extent cx="3127375" cy="3932555"/>
                  <wp:effectExtent l="0" t="0" r="0" b="0"/>
                  <wp:docPr id="11660324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27375" cy="3932555"/>
                          </a:xfrm>
                          <a:prstGeom prst="rect">
                            <a:avLst/>
                          </a:prstGeom>
                          <a:noFill/>
                        </pic:spPr>
                      </pic:pic>
                    </a:graphicData>
                  </a:graphic>
                </wp:inline>
              </w:drawing>
            </w:r>
          </w:p>
        </w:tc>
        <w:tc>
          <w:tcPr>
            <w:tcW w:w="4315" w:type="dxa"/>
          </w:tcPr>
          <w:p w14:paraId="7DFC4440" w14:textId="677B962E" w:rsidR="007A31E8" w:rsidRDefault="007A31E8">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2CD00CD" wp14:editId="379163A6">
                  <wp:extent cx="2241550" cy="3898900"/>
                  <wp:effectExtent l="0" t="0" r="6350" b="6350"/>
                  <wp:docPr id="7767997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41550" cy="3898900"/>
                          </a:xfrm>
                          <a:prstGeom prst="rect">
                            <a:avLst/>
                          </a:prstGeom>
                          <a:noFill/>
                        </pic:spPr>
                      </pic:pic>
                    </a:graphicData>
                  </a:graphic>
                </wp:inline>
              </w:drawing>
            </w:r>
          </w:p>
        </w:tc>
      </w:tr>
    </w:tbl>
    <w:p w14:paraId="00F4CBA3" w14:textId="77777777" w:rsidR="007A31E8" w:rsidRPr="001143C5" w:rsidRDefault="007A31E8">
      <w:pPr>
        <w:rPr>
          <w:rFonts w:ascii="Times New Roman" w:hAnsi="Times New Roman" w:cs="Times New Roman"/>
          <w:sz w:val="24"/>
          <w:szCs w:val="24"/>
        </w:rPr>
      </w:pPr>
    </w:p>
    <w:sectPr w:rsidR="007A31E8" w:rsidRPr="001143C5"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angal">
    <w:altName w:val="Courier New"/>
    <w:panose1 w:val="00000400000000000000"/>
    <w:charset w:val="01"/>
    <w:family w:val="roman"/>
    <w:notTrueType/>
    <w:pitch w:val="variable"/>
    <w:sig w:usb0="00002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Kokila">
    <w:altName w:val="Arial"/>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2"/>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730"/>
    <w:rsid w:val="00034616"/>
    <w:rsid w:val="0006063C"/>
    <w:rsid w:val="000B4B82"/>
    <w:rsid w:val="001143C5"/>
    <w:rsid w:val="0015074B"/>
    <w:rsid w:val="0029639D"/>
    <w:rsid w:val="00326F90"/>
    <w:rsid w:val="00377DFE"/>
    <w:rsid w:val="003D0689"/>
    <w:rsid w:val="006E2024"/>
    <w:rsid w:val="00740A77"/>
    <w:rsid w:val="007A31E8"/>
    <w:rsid w:val="008B52E0"/>
    <w:rsid w:val="00A33263"/>
    <w:rsid w:val="00AA1D8D"/>
    <w:rsid w:val="00AD3ACF"/>
    <w:rsid w:val="00B47730"/>
    <w:rsid w:val="00BA5982"/>
    <w:rsid w:val="00C37F05"/>
    <w:rsid w:val="00CB0664"/>
    <w:rsid w:val="00E51D70"/>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55A9BE2"/>
  <w14:defaultImageDpi w14:val="300"/>
  <w15:docId w15:val="{6F32F717-82A3-47BB-A587-212B6293C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007A31E8"/>
    <w:rPr>
      <w:color w:val="0000FF" w:themeColor="hyperlink"/>
      <w:u w:val="single"/>
    </w:rPr>
  </w:style>
  <w:style w:type="character" w:customStyle="1" w:styleId="UnresolvedMention">
    <w:name w:val="Unresolved Mention"/>
    <w:basedOn w:val="DefaultParagraphFont"/>
    <w:uiPriority w:val="99"/>
    <w:semiHidden/>
    <w:unhideWhenUsed/>
    <w:rsid w:val="007A31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FCFBA6-52A1-4AEC-A2CF-0BF09FE28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327</Words>
  <Characters>1865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2188</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kalinga</cp:lastModifiedBy>
  <cp:revision>3</cp:revision>
  <dcterms:created xsi:type="dcterms:W3CDTF">2025-10-30T09:07:00Z</dcterms:created>
  <dcterms:modified xsi:type="dcterms:W3CDTF">2025-10-30T09:46:00Z</dcterms:modified>
  <cp:category/>
</cp:coreProperties>
</file>